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5、航班参考：广州-三亚AQ1111/20:10-21:40、CZ6744/18:00-19:45（周二六），如出AQ九元航空机票行李额仅含15kg，不得指定航班，最终航班以实际出票为准。如指定航班，价格请单询。
                <w:br/>
                10月底换季后航班参考：广州-三亚AQ1111/19:20-20:55、CZ6736/22:05-23:40（周三），如出AQ九元航空机票行李额仅含15kg，不得指定航班，最终航班以实际出票为准。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三亚指定酒店：三亚胜意海景度假酒店.城市景观房/三亚明申高尔夫酒店.花园房/三亚四季海庭.市景房/三亚悦信明日酒店.高级房/三亚椰林滩大酒店.花园房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三亚指定酒店：三亚胜意海景度假酒店.城市景观房/三亚明申高尔夫酒店.花园房/三亚四季海庭.市景房/三亚悦信明日酒店.高级房/三亚椰林滩大酒店.花园房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三亚-广州AQ1112/22:40-00:15+1、CZ6739/20:50-22:15（周二六）；10月底换季后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2025-01-02T23:04:31+08:00</dcterms:created>
  <dcterms:modified xsi:type="dcterms:W3CDTF">2025-01-02T23:04:31+08:00</dcterms:modified>
</cp:coreProperties>
</file>

<file path=docProps/custom.xml><?xml version="1.0" encoding="utf-8"?>
<Properties xmlns="http://schemas.openxmlformats.org/officeDocument/2006/custom-properties" xmlns:vt="http://schemas.openxmlformats.org/officeDocument/2006/docPropsVTypes"/>
</file>