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澳式牛扒餐，品尝当地饮食，深入了解当地生活习俗；
                <w:br/>
                黄金海岸澳洲国宴风味餐（龙虾海鲜袋鼠肉）；凯恩斯大堡礁绿岛午餐； 
                <w:br/>
                <w:br/>
                住宿升级
                <w:br/>
                升级2晚五星酒店，舒服度拉满！
                <w:br/>
                <w:br/>
                体验升级
                <w:br/>
                【滑浪者天堂】： “电影海王取景地”、全世界最长的海岸线，绵长的金色沙滩；
                <w:br/>
                【黄金海岸直升飞机】：您将欣赏到城市天际线和连绵起伏腹地的壮丽景色；
                <w:br/>
                【水陆两栖冒险鸭船】：从陆上和水上两种方式参观黄金海岸，实现水陆观光无缝对接；
                <w:br/>
                【凯恩斯大堡礁游船】：前往世界自然遗产的大堡礁，探索斑斓绚丽的海底花园；
                <w:br/>
                【热带雨林缆车】：俯瞰广阔的热带雨林美景，探索最古老的热带雨林；
                <w:br/>
                【初见艺术】：昆士兰博物馆及新南威尔士艺术中心，深入了解澳大利亚文化及艺术；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早餐：机上早餐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黄金海岸-布里斯本-/-凯恩斯	航班：待定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【5分钟直升飞机】
                <w:br/>
                乘坐造价高达几百万澳元的直升飞机，去欣赏黄金海岸美丽的海岸线吧！巡航在白色的沙滩上，享受在空中俯瞰壮阔海岸的感觉；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航班：待定
                <w:br/>
                早餐后开始今天精彩的旅程：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团队用餐标准：除标准飞机餐外，早餐为酒店早餐或餐盒，午晚餐为中式桌餐8菜1汤（或特色餐及自助餐），特色餐以行程中标注为准。餐标午餐/晚餐35澳币/餐/人，9正5早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2025-04-20T02:09:09+08:00</dcterms:created>
  <dcterms:modified xsi:type="dcterms:W3CDTF">2025-04-20T02:09:09+08:00</dcterms:modified>
</cp:coreProperties>
</file>

<file path=docProps/custom.xml><?xml version="1.0" encoding="utf-8"?>
<Properties xmlns="http://schemas.openxmlformats.org/officeDocument/2006/custom-properties" xmlns:vt="http://schemas.openxmlformats.org/officeDocument/2006/docPropsVTypes"/>
</file>