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上海—南京—无锡
                <w:br/>
                车赴：六朝古都南京（车程约3.5小时）；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车赴：江南鱼米之乡——无锡（车程约2.5小时）；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无锡—苏州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入住：苏州荷塘精品假日酒店/锦江之星/名山一家或同等级酒店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苏州—杭州
                <w:br/>
                车赴：浙江省会、丝绸之府、休闲之都杭州（车程约2.5小时）；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2025-04-04T07:05:55+08:00</dcterms:created>
  <dcterms:modified xsi:type="dcterms:W3CDTF">2025-04-04T07:05:55+08:00</dcterms:modified>
</cp:coreProperties>
</file>

<file path=docProps/custom.xml><?xml version="1.0" encoding="utf-8"?>
<Properties xmlns="http://schemas.openxmlformats.org/officeDocument/2006/custom-properties" xmlns:vt="http://schemas.openxmlformats.org/officeDocument/2006/docPropsVTypes"/>
</file>