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MK1740638433mJ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天天出发，一人成团，酒店一手包房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澳门二天游（住三钻）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交通：含广州到珠海拱北口岸当天单去车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午餐：团餐或套餐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澳门二天游（住三钻）
                <w:br/>
                D2 客人全天自由活动，12：00办理退房，回程自理 。
                <w:br/>
                交通：不含
                <w:br/>
                景点：自由活动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广州到珠海单程交通，澳门半天游览车及导游，一晚澳门高级酒店住宿。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2025-04-24T15:43:13+08:00</dcterms:created>
  <dcterms:modified xsi:type="dcterms:W3CDTF">2025-04-24T15:43:13+08:00</dcterms:modified>
</cp:coreProperties>
</file>

<file path=docProps/custom.xml><?xml version="1.0" encoding="utf-8"?>
<Properties xmlns="http://schemas.openxmlformats.org/officeDocument/2006/custom-properties" xmlns:vt="http://schemas.openxmlformats.org/officeDocument/2006/docPropsVTypes"/>
</file>