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【纵横北疆•杏遇喀伊】新疆乌鲁木齐喀伊环线双飞一动8日天 | 人间仙境喀纳斯 | 天山天池 | S21沙漠公路 | 世界魔鬼城 | 赛里木湖 | 吐尔根杏花+大西沟杏花 | 六星街 | 百里油区风光行程单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SD-20250306-BJ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◇◇◇◇◇◇遇见初春北疆，赏自然风光，叹人文风情◇◇◇◇◇◇
                <w:br/>
                ▲双杏花园：吐尔根杏花+大西沟杏花，冷冬过后,春暖杏花开,新疆的杏林在巍峨雪山下气势磅礴地绽放！
                <w:br/>
                ▲喀纳斯：湖光山色，神仙来了也会停留的地方，被誉为“人间仙境、神的后花园”；
                <w:br/>
                ▲赛里木湖：大西洋的最后一滴眼泪，背靠雪山，广阔的草原，湖水清澈蔚蓝，风光美不胜收！
                <w:br/>
                ▲沙漠高速：穿越北疆沙漠公路-【S21沙漠高速】感受“车在景中走，人在画中游”的美妙体验；
                <w:br/>
                ▲百里油田：成千上万的抽油机，一望无际，无数个磕头机在这片荒芜的土地上工作，落日余晖下，震憾无比
                <w:br/>
                ▲住宿尊享：全程精选酒店+升级4晚网评4钻酒店	
                <w:br/>
                ▲特色美食：维吾尔族特色大盘鸡+拌面风味+抓饭风味+新疆羊肉串；
                <w:br/>
                ▲品质自组：广东自组，真纯玩，让您享受一次身心放松的旅行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乌鲁木齐&gt;&gt;&gt;天山天池&gt;&gt;&gt;S21沙漠公路&gt;&gt;&gt;布尔津（车程约570公里，车程约6.5小时）
                <w:br/>
                今日行程：  
                <w:br/>
                【天山天池】（游览约1.5小时，含大门票，区间车自理）随着气温回升，冰雪逐渐消融，湖水清澈见底，倒映着蓝天和周围的雪山。湖畔的草地开始泛绿，野花零星点缀，生机勃勃。远处的天山山脉依然覆盖着白雪，与蓝天相映，形成壮丽的画面。
                <w:br/>
                沿新晋网红沙漠公路 S21高速一路南【穿越古尔班通古特沙漠公路】（沿途景观，高速不可停车）一条集自然观光、民俗风情、文化遗产旅游和休闲度假等为主体的沙漠公路！各种美景尽收眼底，感受新疆的博大宽阔。
                <w:br/>
                <w:br/>
                【温馨提示】
                <w:br/>
                1、当天路程稍长，建议自带零食、水果和热水。昼夜温差大，一般早晚温差在10-15度左右，注意增减衣物，防止感冒。
                <w:br/>
                2、景区路边有很多兜售商品的小贩（此为社会行为非购物安排）如若购买请注意质量；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布尔津&gt;&gt;&gt;喀纳斯&gt;&gt;&gt;布尔津（310公里，车程约5.5小时）
                <w:br/>
                今日行程：
                <w:br/>
                【喀纳斯国家地质公园】（游览约3小时，含大门票，区间车自理），蒙古语为“美丽而神秘的地方”。而用"喀纳斯"命名这片土地再恰当不过。这里因喀纳斯湖及周边雪山、草原、白桦林共同组成的秀美风光而闻名遐迩，被誉为“东方瑞士、摄影师天堂”。在这里壮观的冰川映衬着宁静的湖水、茫茫的草原包容着幽深的原始森林。神秘的湖怪、古朴的土瓦人、变换的湖水、眩人的风景会让人痴迷。
                <w:br/>
                温馨提示：
                <w:br/>
                喀纳斯纬度较高，雪季在10月中下旬左右开始至来年4月左右结束，如遇路况等不可抗力因素影响，交警部门会采取临时封路的措施，会影响游览行程，我社将根据实际封路情况调整以下行程安排：
                <w:br/>
                1、大巴不可通行：需换乘中巴车上山，将产生换乘车费150元/人，需客人自理。
                <w:br/>
                2、大巴车、中巴车均不可通行：需换乘商务车或越野车上山，将产生换乘车费200元/人，需客人自理。小车为同团拼车4-6人一台车，根据车辆情况安排乘车人数，同批客人有可能因车辆安排需拆分乘车，敬请谅解及配合，如需独自一批人包车，则请按乘车差额人数补差价。
                <w:br/>
                3、如遇大雪封山，不具备越野车上山条件：取消喀纳斯行程，更改为185团+白沙湖行程，此行程景点更改后，不额外加收客人费用，亦无费用可退，敬请知悉！
                <w:br/>
                【温馨提示】：
                <w:br/>
                1、当天路程稍长，建议自带零食、水果和热水。昼夜温差大，一般早晚温差在10-15度左右，注意增减衣物，防止感冒。
                <w:br/>
                2、喀纳斯景区内游客较多，请拍照时勿走路。请各位游客小心湿滑，以免摔倒。
                <w:br/>
                3、山区紫外线较强雨水多，建议游客旅游期间带好御寒衣物、防晒霜 ，遮阳帽、雨伞等。木村夏天蚊虫比较多 ，备好防蚊水。游览过程中注意安全，保管好自己的随身财物。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布尔津&gt;&gt;&gt;世界魔鬼城&gt;&gt;&gt;百里油区风光&gt;&gt;&gt;奎屯（460公里，车程约5.5小时）
                <w:br/>
                今日行程：
                <w:br/>
                【世界魔鬼城】（游览约1.5小时，含大门票，区间车自理）远观之，你会赞叹它的壮观、雄伟、感叹大自然的鬼斧神工，深入到风城之中，你会感觉它非凡的恐怖。这里景致独特，许多电影都把魔鬼城当作了外景地，如奥斯卡大奖影片《卧虎藏龙》。该地貌被《中国国家地理》"选美中国"活动评选为"中国最美的三大雅丹"第一名。
                <w:br/>
                【克拉玛依市百里油区风光】（沿途景观，不下车参观）公路四周可以看到成千上万的抽油机，一望无际，无数个磕头机在这片荒芜的土地上工作，他们像卫兵，也像敬业的工人，令人震憾。
                <w:br/>
                <w:br/>
                【温馨提示】：
                <w:br/>
                1、当天路程稍长，建议自带零食、水果和热水。昼夜温差大，一般早晚温差在10-15度左右，注意增减衣物，防止感冒。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奎屯&gt;&gt;&gt;赛里木湖&gt;&gt;&gt;伊宁（450公里，车程约5.5小时）
                <w:br/>
                今日行程： 
                <w:br/>
                【赛里木湖】（游览约3小时，含大门票，区间车自理）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伊宁&gt;&gt;&gt;吐尔根杏花&gt;&gt;&gt;六星街&gt;&gt;&gt;伊宁（420公里，车程约5.5小时）
                <w:br/>
                今日行程：
                <w:br/>
                【吐尔根杏花沟】（游览约1.5小时，含大门票，区间车自理，如因花期原因不能前往参观，则更改为天鹅泉湿地公园）这是这里拥有中世纪遗留下来的原始野生杏林，每年春季杏花盛开时，漫山遍野的粉色花海与雪山、草原相映成趣，宛如仙境。约3万亩的原始野生杏林，粉白相间的杏花铺满山坡，远眺如云霞般绚烂。春季牧民转场，牛羊点缀花海间，增添草原游牧文化气息。
                <w:br/>
                【六星街】（游览时间约1.5小时）是歌曲《苹果香》的“故乡”。是一个多民族聚集街区，是一个多元文化互通共融的聚合地。美丽的风景、美妙的音乐、美味的食物……共同构成了六星街独特的文化魅力。来到这里，感受一缕缕从大西洋吹来的微风，既有地理上跨越千山万水的奇妙体验，更能感受到中华文明从历史深处汇聚而来的包容与从容。当地居民翩翩起舞，热情邀请游客一起加入。歌声、掌声、笑声、欢呼声汇聚，交织出一幅欢乐和谐的美好画卷。
                <w:br/>
                <w:br/>
                【温馨提示】：
                <w:br/>
                1、当天路程稍长，建议自带零食、水果和热水。昼夜温差大，一般早晚温差在10度左右，注意增减衣物，防止感冒。
                <w:br/>
                2、杏花虽美，但人比花娇衣着服饰需注意不要与粉白色杏花撞色，建议穿着绿色、红色等鲜艳颜色的服饰。
                <w:br/>
                3、吐尔根杏花沟为赠送景点，杏花为季节性景点，受寒潮天气影响每年每处花期花量不定，一般在3月下旬至4月中旬，为期20天左右，如未赶上杏花花期或天气原因杏花凋落，更改为赠送【天鹅泉湿地公园】，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伊宁&gt;&gt;&gt;大西沟杏花&gt;&gt;&gt;伊宁/博乐&gt;&gt;&gt;动车&gt;&gt;&gt;乌鲁木齐（160公里，车程约3小时）
                <w:br/>
                今日行程：  
                <w:br/>
                【中华福寿山（大西沟杏花）】（游览约1.5小时，含大门票，区间车自理，如因花期原因不能前往参观，则更改为霍尔果斯口岸），这里这里山坡起伏，线条优美，每年花开季节，远远望去整面山林都是浪漫的粉色，底下是蓬勃的绿色草原，世外桃源也不过如此！风一吹，杏花瓣像雪一样落下，那纷纷扬扬、飘飘洒洒的模样，纯洁无瑕，轻盈而柔美，眨眼间，便给大地精心铺上了一层浪漫花毯。
                <w:br/>
                【伊宁/博乐-动车-乌鲁木齐】以实际出票车次为准。
                <w:br/>
                【温馨提示】
                <w:br/>
                1、杏花虽美，但人比花娇衣着服饰需注意不要与粉白色杏花撞色，建议穿着绿色、红色等鲜艳颜色的服饰。
                <w:br/>
                2、杏花为季节性景点，受寒潮天气影响每年每处花期花量不定，一般在3月下旬至4月中旬，为期20天左右，如未赶上杏花花期或天气原因杏花凋落，更改为【霍尔果斯口岸】，具体以当天杏花花期情况而定，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今日行程：   
                <w:br/>
                早餐后根据航班乘车前往乌鲁木齐机场 ，搭乘飞机返程，结束愉快行程。
                <w:br/>
                 【特别说明：最后一天由司机送机，无导游送团，客人自行到机场柜台办理登机牌，如有不便，敬请谅解！】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乌鲁木齐参考酒店（网评3钻标准*2晚）：九方财富酒店/沁园酒店/鼎福酒店/启星云酒店或同级；
                <w:br/>
                布尔津参考酒店（网评4钻标准*2晚）：夜光城假日酒店/苏通假日酒店/澜庭假日酒店或同级；
                <w:br/>
                奎屯参考酒店（网评3钻标准*1晚）：天悦酒店/如家睿柏云/中兴庄园/伯曼假日酒店或同级
                <w:br/>
                伊宁参考酒店（网评4钻酒店*2晚，伊犁地区酒店网评钻级仅供参考，以当地实际情况为准）：云端酒店/海旭酒店/吉宜酒店/一方之野酒店/丽呈华庭酒店或同级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喀纳斯观鱼台电瓶车20元/人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天山天池60元/人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吐尔根杏花沟10元/人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大西沟杏花10元/人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世界魔鬼城20元/人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2025-04-19T23:23:29+08:00</dcterms:created>
  <dcterms:modified xsi:type="dcterms:W3CDTF">2025-04-19T23:23:29+08:00</dcterms:modified>
</cp:coreProperties>
</file>

<file path=docProps/custom.xml><?xml version="1.0" encoding="utf-8"?>
<Properties xmlns="http://schemas.openxmlformats.org/officeDocument/2006/custom-properties" xmlns:vt="http://schemas.openxmlformats.org/officeDocument/2006/docPropsVTypes"/>
</file>