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去程：广州-济宁CZ3953/10:35-13:10；
                <w:br/>
                回程：大连-广州C26447/17:30-21:30。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第一天：广州（飞行约2.5小时）济宁（行车约1小时）曲阜（行车约1.5小时）泰安
                <w:br/>
                于指定时间乘车前往广州白云机场，乘坐航班飞济宁，后车赴曲阜，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前往泰安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第二天：泰安（行车约1.5小时）济南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入住酒店。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第三天：济南（行车约4小时）青岛
                <w:br/>
                早餐后，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2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2025-01-22T21:43:30+08:00</dcterms:created>
  <dcterms:modified xsi:type="dcterms:W3CDTF">2025-01-22T21:43:30+08:00</dcterms:modified>
</cp:coreProperties>
</file>

<file path=docProps/custom.xml><?xml version="1.0" encoding="utf-8"?>
<Properties xmlns="http://schemas.openxmlformats.org/officeDocument/2006/custom-properties" xmlns:vt="http://schemas.openxmlformats.org/officeDocument/2006/docPropsVTypes"/>
</file>