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【春节】悠悦巴厘岛纯玩6天4晚广州往返丨南方航空丨国际海边酒店丨乌布皇宫丨蓝梦岛 + 贝尼达岛丨凌晨对凌晨行程单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SA1731911670wj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【巴厘酒店】：全程4晚国际五星海边酒店酒店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1、小童2-11岁以下不占床减￥500元/人（不含酒店早餐，费用现场自理），占床在成人价格与成人同价，12岁或以上必须占床与成人同价；
                <w:br/>
                2、1月27、28日，2月1日单房差￥1700/人；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2024-12-22T13:51:11+08:00</dcterms:created>
  <dcterms:modified xsi:type="dcterms:W3CDTF">2024-12-22T13:51:11+08:00</dcterms:modified>
</cp:coreProperties>
</file>

<file path=docProps/custom.xml><?xml version="1.0" encoding="utf-8"?>
<Properties xmlns="http://schemas.openxmlformats.org/officeDocument/2006/custom-properties" xmlns:vt="http://schemas.openxmlformats.org/officeDocument/2006/docPropsVTypes"/>
</file>