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【御享新马】新加坡、马来西亚6天4晚 | 酷航广州直飞 | 欢乐岛 | 鱼尾狮 | 外观双子塔 | 苏丹皇宫 | 太子城 | 哈芝巷 | 新加坡机场星耀樟宜行程单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SA1730861433Vn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特别升级：新加坡福朋喜来登国际自助餐，带你感受不一样的南洋风味餐；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晚餐：福朋喜来登自助餐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早餐：酒店自助餐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早餐：酒店自助餐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交通：大巴
                <w:br/>
              </w:t>
            </w:r>
          </w:p>
        </w:tc>
        <w:tc>
          <w:tcPr/>
          <w:p>
            <w:pPr>
              <w:pStyle w:val="indent"/>
            </w:pPr>
            <w:r>
              <w:rPr>
                <w:rFonts w:ascii="宋体" w:hAnsi="宋体" w:eastAsia="宋体" w:cs="宋体"/>
                <w:color w:val="000000"/>
                <w:sz w:val="20"/>
                <w:szCs w:val="20"/>
              </w:rPr>
              <w:t xml:space="preserve">早餐：酒店自助餐     午餐：奶油虾/麦片虾风味餐     晚餐：南洋风味餐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搭国际航班直飞回广州白云国际机场，后散团，结束这次新马精彩之旅！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四星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新加坡药油百货店</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马来西亚自费套餐项目</w:t>
            </w:r>
          </w:p>
        </w:tc>
        <w:tc>
          <w:tcPr/>
          <w:p>
            <w:pPr>
              <w:pStyle w:val="indent"/>
            </w:pPr>
            <w:r>
              <w:rPr>
                <w:rFonts w:ascii="宋体" w:hAnsi="宋体" w:eastAsia="宋体" w:cs="宋体"/>
                <w:color w:val="000000"/>
                <w:sz w:val="20"/>
                <w:szCs w:val="20"/>
              </w:rPr>
              <w:t xml:space="preserve">网红三轮车巡游+登吉隆坡塔+双子塔夜游+莎罗马人行天桥+升级特色海鲜餐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4.出发前8-10个工作日退团，扣除订金800元/人（最终根据实际情况扣损）；出发前8个工作日出票后退团，费用不退；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情况：无论是否免签或需做签证，都不保证能顺利出入境。如在出入境期间出现任何突发和特殊情况，请自备签证的客人，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3.出发前8-10个工作日退团，扣除订金800元/人（最终根据实际情况扣损）；出发前8个工作日出票后退团，费用不退；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2025-01-05T13:24:26+08:00</dcterms:created>
  <dcterms:modified xsi:type="dcterms:W3CDTF">2025-01-05T13:24:26+08:00</dcterms:modified>
</cp:coreProperties>
</file>

<file path=docProps/custom.xml><?xml version="1.0" encoding="utf-8"?>
<Properties xmlns="http://schemas.openxmlformats.org/officeDocument/2006/custom-properties" xmlns:vt="http://schemas.openxmlformats.org/officeDocument/2006/docPropsVTypes"/>
</file>