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【中旅1号】高加索（阿塞拜疆、格鲁吉亚、亚美尼亚）探索之旅12天 | 可汗铁板烤肉餐 | 塞凡湖烤鳟鱼 | 葡萄酒品鉴 | 戈布斯坦国家公园 | 姆茨赫塔古城 | 兹瓦尔特诺茨考古遗址行程单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1、搭乘中国南方航空公司，可全国免费联运，飞行无忧，中文空乘服务员为您随时服务，飞行期间无语言障碍。
                <w:br/>
                2、品尝阿塞拜疆阿塞拜疆里海烤鱼餐、可汗铁板烤肉餐、观赏木卡姆特色歌舞表演及品尝阿塞拜疆皇帝抓饭。
                <w:br/>
                3、品味舌尖上的格鲁吉亚- 特色包子、奶酪饼，柠檬拉提水、足尖舞表演+烤肉特色餐库拉河老城景观餐厅。
                <w:br/>
                4、品尝塞凡湖特产烤鳟鱼；走访当地人家，体验地道农家乐；DUDUK歌舞表演餐。
                <w:br/>
                5、探访葡萄酒发源地，参观古老酒庄，品鉴纯正葡萄酒、阿塞拜疆石榴汁。
                <w:br/>
                6、从史前先民壁画到古代文明艺术结晶，为您展现六处世界遗产之风采：
                <w:br/>
                - 阿塞拜疆：少女塔、希尔旺沙宫、戈布斯坦国家公园
                <w:br/>
                - 格鲁吉亚：姆茨赫塔古城
                <w:br/>
                - 亚美尼亚：埃奇米阿津大教堂、兹瓦尔特诺茨考古遗址、格加尔德修道院和阿扎特山谷
                <w:br/>
                7、足尖舞表演、DUDUK笛演奏，木卡姆特色歌舞欣赏灿烂的高加索艺术之花。
                <w:br/>
                8、特色体验：葡萄酒，品味数千年酒文化，玻璃工坊参观。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参考航班：CZ6023  URCGYD 1940/2045
                <w:br/>
                于乌鲁木齐国际机场集合，搭乘南方航空航班飞往阿塞拜疆首都巴库。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交通：专车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巴库—沙马吉—舍基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交通：专车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交通：专车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埃里温—加尼—亚拉拉特—埃里温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交通：专车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第比利斯—姆茨赫塔—（安纳努力城堡）—古多里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交通：抓车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交通：专车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参考航班：CZ6040  TBSURC  2250/0725+1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3300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5、尊重境外旅游服务须支付小费的习俗，尊重司机、导游的服务，建议行程首站城市游览结束前直接向导游面付。司机导游小费全程：215美金/人。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2025-02-05T15:55:45+08:00</dcterms:created>
  <dcterms:modified xsi:type="dcterms:W3CDTF">2025-02-05T15:55:45+08:00</dcterms:modified>
</cp:coreProperties>
</file>

<file path=docProps/custom.xml><?xml version="1.0" encoding="utf-8"?>
<Properties xmlns="http://schemas.openxmlformats.org/officeDocument/2006/custom-properties" xmlns:vt="http://schemas.openxmlformats.org/officeDocument/2006/docPropsVTypes"/>
</file>