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中旅1号【广州直飞】阿联酋迪拜、阿布扎比、拉斯海马精品豪华游7天 | 全程入住国际五星酒店 | 谢赫扎耶德清真寺 | 民族村 | 水上的士 | 阿法迪历史街区 | 达亚城堡 | 亚伯拉罕诸教之家 | 辛达加博物馆行程单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3、开启中东慢生活，感受不一样的旅程体验，全程入住国际五星酒店，特别指定一晚入住铂尔曼马瑞安岛度假村，探索拉斯海马海岸线。
                <w:br/>
                4、特别安排一天全天自由活动，您可灵活安排专属于您的私人时光，感受半自由行的乐趣，不受团队束缚。
                <w:br/>
                5、阿拉伯风情游：展现迪拜辉煌历史的【辛达加博物馆】，极具艺术设计感的【亚伯拉罕家族之家】，美丽典雅的【谢赫扎耶德清真寺】、传统的绿洲村落【Heritage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酒店早餐后，前往【Jumeirah海滨天然浴场】，外观号称“七星”的【帆船酒店】（约10分钟），这里是迪拜的打卡胜地，朱美拉海滩游人如织，多是热衷于与它合影留念。
                <w:br/>
                前往坐落于迪拜湾畔的【阿法迪历史街区 (Al Fahidi Historical Neighbourhood)】（约1小时），在City Walk中探索迪拜的文化、遗产及建筑艺术，领略19世纪中期迪拜老城区的生活风貌，探寻时光旧痕。
                <w:br/>
                随后前往【辛达加博物馆（Shindagha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酒店早餐后，驱车前往首都阿布扎比（车程约2小时），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午餐后，下午前往参观【Heritage Village民族村】（约30分钟），了解沙漠传统的生活方式。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Hotel或Dusit Thani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随后返回迪拜（车程约2小时）。午餐后，前往体验迪拜传统的交通工具之一【水上的士ARBA】（约15分钟），体验古时候早期的阿拉伯人往返迪拜运河两岸的场景，之后前往当地著名的【黄金及香料市场】（约1小时）。
                <w:br/>
                随后前往阿联酋第四大酋长国【拉斯海马】（车程约1.5小时），途经【阿治曼】海滨美景，下午入住酒店后，自由活动享受悠闲时光，您可在此观赏美丽的海滨日落。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游览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随后乘车返回迪拜（车程约 1,5小时）。午餐后，前往外观【迪拜未来博物馆】（约10分钟），博物馆是由屡获嘉奖的建筑设计师肖恩·基拉（Shaun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4、行程所列已含景点门票，如【阿布扎比总统府】、【哈伊马角国家博物馆】、【辛达加博物馆】、【达亚城堡】、【水上的士（单程）】等；其余均为外观或免费。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2024-12-21T19:51:47+08:00</dcterms:created>
  <dcterms:modified xsi:type="dcterms:W3CDTF">2024-12-21T19:51:47+08:00</dcterms:modified>
</cp:coreProperties>
</file>

<file path=docProps/custom.xml><?xml version="1.0" encoding="utf-8"?>
<Properties xmlns="http://schemas.openxmlformats.org/officeDocument/2006/custom-properties" xmlns:vt="http://schemas.openxmlformats.org/officeDocument/2006/docPropsVTypes"/>
</file>