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▏帆船出海体验 ▏曾厝垵 ▏南普陀寺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慢游鹭岛：夜色里的鼓浪屿更显迷人，夜宿岛上客栈，拥抱一场时光穿梭的梦幻之旅。
                <w:br/>
                特别安排：专业摄影师鼓浪屿旅拍，赠送旅拍底片，环岛路一国两制沙滩航拍；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享用客栈简单早餐后，自行购买返程轮渡票出岛，打车前往帆船码头（可找导游报销）。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1.住宿：酒店标准间，若出现单男单女，需自补房差。舒适酒店+岛上客栈补260元/人（退房差100元/人含早餐），豪华酒店+岛上客栈补360元/人（退房差150元/人含早餐）。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2025-04-04T08:29:07+08:00</dcterms:created>
  <dcterms:modified xsi:type="dcterms:W3CDTF">2025-04-04T08:29:07+08:00</dcterms:modified>
</cp:coreProperties>
</file>

<file path=docProps/custom.xml><?xml version="1.0" encoding="utf-8"?>
<Properties xmlns="http://schemas.openxmlformats.org/officeDocument/2006/custom-properties" xmlns:vt="http://schemas.openxmlformats.org/officeDocument/2006/docPropsVTypes"/>
</file>