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春节】英国+爱尔兰12天|莫赫悬崖|巨人堤|大英讲解|三大学|湖区|博罗市场|购物村|全餐|WIFI|深圳往返行程单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EU202408211052HC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★莫赫悬崖★巨人堤★大英博物馆讲解
                <w:br/>
                ※特别安排OUTLET购物村，享受血拼乐趣
                <w:br/>
                ※探访彼得兔的童话世界——温德米尔湖区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ZH9067  深圳宝安国际机场 T1 - 伦敦希思罗机场 (LHR) T3  13:50/19:30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伦敦-(大巴约95公里)-剑桥-(大巴约265公里)-约克-(大巴约70公里)-利兹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交通：大巴轮渡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30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都柏林-(轮渡)-霍利黑德-(大巴约135公里)-切斯特-(大巴约125公里)-伯明翰
                <w:br/>
                ●【切斯特】（游览不少于1小时）,切斯特Chester，柴郡首府，坐落于英格兰西北部与威尔士交接处，River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交通：轮渡大巴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伯明翰-(大巴约115公里)-牛津-(大巴约100公里)-伦敦
                <w:br/>
                ●【比斯特名牌购物村】入内（游览不少于3小时）,位于牛津市的比斯特名牌购物村地处伦敦与伯明翰之间，交通方便，90多个世界名牌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游览不少于3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ZH9068  伦敦希思罗机场 (LHR) T3 - 深圳宝安国际机场 T1  21:20/17:25 
                <w:br/>
                ●【博罗市场】入内（游览不少于30分钟）,博罗市场是位于伦敦南华克区，是伦敦有名的美食集市，出售多种国际及英国当地食品，也是到伦敦必去的美食市场之一。吃货必打卡的圣地！。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●【牛津街】入内（游览不少于1小时）,全长不到2公里的牛津街云集了诸多的大型商家，其中老牌百货店SeIfridge集合了众多的一线品牌，这里的英式周到服务能让你体验超级豪华服务的待遇。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1.住宿：全程豪华级酒店双人标准间住宿，升级一晚庄园酒店，酒店内自助早餐
                <w:br/>
                2.用车：根据团队人数安排19-50座及以上旅游巴士
                <w:br/>
                3.导游：专业中文领队全程陪同服务
                <w:br/>
                4.门票：行程中所列入内景点的首道门票
                <w:br/>
                5.正餐：六菜一汤，如行程所列，包含特色餐食：一顿炸鱼薯条。
                <w:br/>
                6.导游和司机司导费已含；2人WiFi已含
                <w:br/>
                7.英国签证费及旅行意外险
                <w:br/>
                8.国际往返机票经济舱及税金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1.单房差：酒店单人房附加费4000元/间/全程
                <w:br/>
                2.十小时以外司机导游加班费，参考120英镑/小时
                <w:br/>
                3.费用包含未提及的其他费用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2024-12-22T18:02:37+08:00</dcterms:created>
  <dcterms:modified xsi:type="dcterms:W3CDTF">2024-12-22T18:02:37+08:00</dcterms:modified>
</cp:coreProperties>
</file>

<file path=docProps/custom.xml><?xml version="1.0" encoding="utf-8"?>
<Properties xmlns="http://schemas.openxmlformats.org/officeDocument/2006/custom-properties" xmlns:vt="http://schemas.openxmlformats.org/officeDocument/2006/docPropsVTypes"/>
</file>