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【纯玩青甘】西北兰州双飞8天丨兰州丨七彩丹霞丨嘉峪关城楼丨大地之子丨 敦煌莫高窟丨金塔丨黑独山丨鸣沙山月牙泉丨翡翠湖丨茶卡盐湖丨青海湖二郎剑丨塔尔寺行程单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ZM-20240816-A1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品质体验
                <w:br/>
                【舒适体验】10人以上升级陆地头等舱2+1车
                <w:br/>
                【地道美食】沙漠BBQ、雄关天下宴、青海土火锅、86味素斋养生宴
                <w:br/>
                ★ 精选住宿
                <w:br/>
                4晚网评3钻酒店、2晚网评4钻酒店、1晚双标间
                <w:br/>
                特别安排敦煌连住两晚，免去舟车劳顿，
                <w:br/>
                <w:br/>
                ★ 独家安排
                <w:br/>
                网红玻璃船：乘坐玻璃船、探秘灵动镜湖、听海天一色的声音
                <w:br/>
                沙漠大礼包︰ATV的体验、滑沙、爬山拍日落、荡桥、海盗船体验
                <w:br/>
                体验藏传佛教文化：画唐卡、写心经。一笔一绘一修行、每一笔放下回头看的都是心境、画由心生、心由缘聚！
                <w:br/>
                ★ 特别赠送
                <w:br/>
                赠送大型历史剧《回道张掖》体验与视觉盛宴，展现嘉峪关上千年的长城文化、丝路文化、边塞文化
                <w:br/>
                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兰州新区-祁连（340KM 约5小时）-张掖（230KM 约3.5小时）
                <w:br/>
                早餐后乘车前往张掖，抵达后参观【石头城】（游览时间约30分钟）如果说众仙女织就的七彩丹霞，是张掖绝冠华夏的一大自然景观的话。那么，坐拥在七彩丹霞对面的丹霞口的石头城民俗文化旅游村，就是一处充满古风雅韵的人文景观。狭长的石街巷，老式的木客栈，碧透的湖水，一览无余，尽收眼底。曲径通幽处，美食街，手工作坊街，酒吧街，一字儿铺排开，仿佛时光倒回了数百年，从唐诗宋词里走出来似的，处处充满了唐宋时代的市井滋味。美食街上，黄底黑字的一面面小吃招牌，释放着淡黄旧时光。馄饨、馅饼、蒸饼子、牛肉火烧等二十多种特色小吃一应俱全，琳琅满目。可谓是五步能吃鲜、十步闻浓香啊。墙面上悬挂的，或金黄的玉米棒，或暗红的辣椒串，或白里透紫的大蒜辫，或大小不一的灯笼吊，典型的乡土打扮，看起来亲切自然。若是赶上佳节庆典和赶集时日，这里定然是游人如织，寸步难行的了。走旗袍秀的，扭秧歌的，自然会时不时在街巷里载笑载言、飘摇而过，让你感受浓浓的地道西北味。
                <w:br/>
                后前往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乘车赴酒泉/嘉峪关，抵达后入住酒店。
                <w:br/>
                赠送观看首部边塞史诗剧《回道张掖》，（赠送项目若因特殊原因无法参观，费用不退），道不尽古丝绸之路的繁华，讲不完多民族融合的历史，一场还原张掖两千多年沧桑变化的秀。
                <w:br/>
                温馨提示：
                <w:br/>
                1、张掖少数民族较多，旅途中注意对少数民族习俗的尊重。
                <w:br/>
                2、甘川小吃一条街位于张掖市民主东街。街道两侧有各种小吃摊点一字排开,提供张掖特有的搓鱼面、羊肉粉皮面筋、香饭、小饭、煎血肠、羊头汤、鱼儿粉、灰豆汤、鸡肉垫卷子、山丹油果等各种风味小吃。其中鸡肉垫卷子最为有名，鸡肉垫卷子将薄面皮抹油撒葱花成卷，切段入嫩鸡肉汤蒸煮，汤煮尽出锅即可食。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酒泉/嘉峪关（车程约1小时）-金塔-大地之子-海市蜃楼（车程约2小时）敦煌
                <w:br/>
                早餐后乘车赴金塔，前往参观【金塔胡杨林】（不含区间车、游览时间约2小时）三千载不问归期，遇见便是惊喜，金塔胡杨林，活着一千年不死，死后一千年不倒，倒后一千年不朽。千年伫立，千年守候，千年孤独！胡杨林便是沙漠里的赞歌。
                <w:br/>
                后乘车前往嘉峪关（80KM、约1.5小时），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340KM、约3.5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后前往敦煌（110KM、约2小时、高速），抵达后入住酒店。
                <w:br/>
                温馨提示：
                <w:br/>
                1、参观嘉峪关多数时间需要步行，建议穿舒适的旅游鞋。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游览【莫高窟】（游览约90-120分钟，含B票），坐落于河西走廊的西部尽头的敦煌。它述说了中华民族千年来的辉煌，承载了中华民族无数的血泪屈辱。飞天、经卷、佛像……历经千年，经过历朝历代的扩建与修复，这些洞窟建筑、彩塑和绘画最终震惊中外！后前往游览【鸣沙山月牙泉风景名胜区】（游览约120分钟，不含区间车20元/人），月牙泉处于鸣沙山环抱之中，其形酷似一弯新月。古称沙井，又名药泉，就这一汪清泉卧荒漠，日月蒸腾，千年，风沙弥漫，依然鲜活。泉水清澈，一如明亮的眸子，在浑黄的狂风和滚滚的黄沙飞扬中，与日月同辉。
                <w:br/>
                赠送沙漠大礼包：ATV的体验、滑沙、爬山拍日落、荡桥、海盗船体验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4、此天行程3月安排D票、4月安排莫高窟B票、（莫高窟4.1号起开始执行售完A票才售应急票、若实际运行中、门票产生为A票则需补差价138元/人）.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敦煌-黑独山（240km，约4小时）-南八仙雅丹-翡翠湖-大柴旦/德令哈
                <w:br/>
                早餐后，出发前往大柴旦（400KM、约5小时车程），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
                <w:br/>
                抵达后参观【黑独山】（需步行进入，单程15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昔日属于人迹罕至，飞鸟不驻之地。后前往游览【大柴旦翡翠湖】（游览约90-120分钟，不含区间车60元/人）如果说上帝在人间留下无数滴眼泪，那么这一颗一定是罕见的绝色，俯瞰整个湖面，如同数颗碎裂的绿宝石，白色的盐晶，蓝绿色的湖水，这梦幻般的色彩搭配，一定会惊艳到您！后入住大柴旦或德令哈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大柴旦/德令哈当地精选酒店或入住不低于以上酒店档次的酒店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大柴旦/德令哈（车程约5小时）茶卡盐湖或天空壹号景区（车程约2.5小时）青海湖二郎剑-青海湖沿线
                <w:br/>
                早餐后，前往茶卡天空壹号景区（400KM，约5小时），【茶卡盐湖】或【天空壹号·盐湖景区】（游览约120分钟，不含区间车），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
                <w:br/>
                安排网红玻璃船：乘坐玻璃船、探秘灵动镜湖、听海天一色的声音。
                <w:br/>
                后前往青海湖景区（150KM，约2.5小时），【青海湖二郎剑景区】（游览约60-120分钟，不含区间车20元/人），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后入住酒店。
                <w:br/>
                温馨提示：
                <w:br/>
                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最好准备湿纸巾，当裸露的皮肤沾上盐水后要用淡水清洗或用湿纸巾擦掉，时间稍长，会对皮肤造成一定的损伤。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青海湖（车程约1.5小时）高原藏寨（车程约2小时）塔尔寺（车程约3.5小时）兰州-车游黄河风情线
                <w:br/>
                早餐后，前往游览【高原藏寨】（游览约90-120分钟）领略青海藏族的风土人情，参观神秘的藏族部落，感受汉藏结合地区的茶马互市。后前往参观【塔尔寺】（游览约90-120分钟，不含讲解费和区间车50元），首屈一指的名胜古迹和全国重点文物保护单位。因先有塔，而后有寺，故名塔尔寺。塔尔寺的酥油花、壁画和堆绣是其艺术三绝，非常值得一看。体验画唐卡或写心经：一笔一绘一修行、画唐卡的意义不仅是在完成一幅作品、每一笔放下回头看的都是心境、画由心生、心由缘聚！写心经：写心经是对生活压力最温柔的宣泄，一念起，风靡云涌，一念灭，繁花似锦。
                <w:br/>
                随后入住西宁酒店或前往兰州市区，车览黄河风情线是甘肃省兰州市的核心景区、以中山桥为中轴，以黄河两岸风光为依托、依山就势、巧夺天工的滨河风景区、被南来北往的客人称为"兰州外滩"。
                <w:br/>
                温馨提示：
                <w:br/>
                1、在寺院里，不能用手摸佛经、佛像、法器等，更不能跨越；
                <w:br/>
                2、转经轮时，一定是从左向右，不要乱摸藏族人的头和帽子；
                <w:br/>
                3、塔尔寺内不允许游客拍照；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
                <w:br/>
                早餐后，自由活动，后根据航班时间前往兰州机场，乘机返回广州，结束愉快旅程。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会根据当地实际情况在保证游览时间，景数量不变的情况下，对行程做相应调整，感谢您的配合与支持。行程所含门票报名的时候均已按照优惠价格减去差价，浙江籍客人免票政策也已减免，故行程所含门票再无任何二次优惠退费，请周知。
                <w:br/>
                3、住宿: 当地舒适型酒店，张掖升级一晚当地豪华酒店。1人1 床位。因西北条件有限，酒店热水分时段供应，青海部分酒店无空调、带独立卫生间。若出现单男单女,且团中无同性团友可同住,请旅游者在出发前补房差或由旅行社安排在同组旅游者房内加床，如酒店房型不能安排加床，请补单间房差。客人自愿放弃住宿、费用不退。
                <w:br/>
                参考酒店：兰州新区：华茂酒店、润东酒店、奥莱阳光酒店、贝舒酒店或不低于以上标准酒店
                <w:br/>
                张掖：尚景国际酒店、钻石酒店、西遇酒店、铭嘉乐酒店或不低于以上标准酒店
                <w:br/>
                敦煌：玺迎缘酒店、天河湾酒店、桓宇酒店或不低于以上标准酒店
                <w:br/>
                大柴旦：慕山丽璟酒店、万和鑫悦酒店、天成酒店、高原蓝酒店、鑫锦酒店、超越国际酒店或不低于以上标准酒店
                <w:br/>
                青海湖：湖缘酒店、嫦娥酒店、甲乙赛酒店、西南酒店或不低于以上标准酒店
                <w:br/>
                兰州：花园美居、蓝莓精品、庆阳大厦、河湾丽璟或不低于以上标准酒店
                <w:br/>
                4、用餐: 含7早6正，早餐为酒店配送，不吃不退；正餐餐标30元/人/正，正餐十人一桌、八菜一汤。特色餐50元/人，不吃不退。一桌不足十人菜量会根据实际人数安排或相应减少。
                <w:br/>
                5、交通: 当地使用陆地头等舱2+1豪华旅游大巴车，如15人以下则安排其他车型。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行程中所安排导游为持有国家导游资格证的专业导游。不派全陪。
                <w:br/>
                7、购物：全程不进店。
                <w:br/>
                8、儿童：儿童只含旅游车车位费、导游服务费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7、不含基建燃油费，报名现付。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骑骆驼100-120元/人，滑沙25元/人，鞋套15元/人。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《敦煌盛典》演出</w:t>
            </w:r>
          </w:p>
        </w:tc>
        <w:tc>
          <w:tcPr/>
          <w:p>
            <w:pPr>
              <w:pStyle w:val="indent"/>
            </w:pPr>
            <w:r>
              <w:rPr>
                <w:rFonts w:ascii="宋体" w:hAnsi="宋体" w:eastAsia="宋体" w:cs="宋体"/>
                <w:color w:val="000000"/>
                <w:sz w:val="20"/>
                <w:szCs w:val="20"/>
              </w:rPr>
              <w:t xml:space="preserve">238元/人起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《丝路花雨》演出</w:t>
            </w:r>
          </w:p>
        </w:tc>
        <w:tc>
          <w:tcPr/>
          <w:p>
            <w:pPr>
              <w:pStyle w:val="indent"/>
            </w:pPr>
            <w:r>
              <w:rPr>
                <w:rFonts w:ascii="宋体" w:hAnsi="宋体" w:eastAsia="宋体" w:cs="宋体"/>
                <w:color w:val="000000"/>
                <w:sz w:val="20"/>
                <w:szCs w:val="20"/>
              </w:rPr>
              <w:t xml:space="preserve">238元/人起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《又见敦煌》演出</w:t>
            </w:r>
          </w:p>
        </w:tc>
        <w:tc>
          <w:tcPr/>
          <w:p>
            <w:pPr>
              <w:pStyle w:val="indent"/>
            </w:pPr>
            <w:r>
              <w:rPr>
                <w:rFonts w:ascii="宋体" w:hAnsi="宋体" w:eastAsia="宋体" w:cs="宋体"/>
                <w:color w:val="000000"/>
                <w:sz w:val="20"/>
                <w:szCs w:val="20"/>
              </w:rPr>
              <w:t xml:space="preserve">298元/人起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塔尔寺（必须消费）</w:t>
            </w:r>
          </w:p>
        </w:tc>
        <w:tc>
          <w:tcPr/>
          <w:p>
            <w:pPr>
              <w:pStyle w:val="indent"/>
            </w:pPr>
            <w:r>
              <w:rPr>
                <w:rFonts w:ascii="宋体" w:hAnsi="宋体" w:eastAsia="宋体" w:cs="宋体"/>
                <w:color w:val="000000"/>
                <w:sz w:val="20"/>
                <w:szCs w:val="20"/>
              </w:rPr>
              <w:t xml:space="preserve">区间车35元/人、讲解费15元/人起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翡翠湖（建议消费）</w:t>
            </w:r>
          </w:p>
        </w:tc>
        <w:tc>
          <w:tcPr/>
          <w:p>
            <w:pPr>
              <w:pStyle w:val="indent"/>
            </w:pPr>
            <w:r>
              <w:rPr>
                <w:rFonts w:ascii="宋体" w:hAnsi="宋体" w:eastAsia="宋体" w:cs="宋体"/>
                <w:color w:val="000000"/>
                <w:sz w:val="20"/>
                <w:szCs w:val="20"/>
              </w:rPr>
              <w:t xml:space="preserve">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茶卡盐湖（建议消费）</w:t>
            </w:r>
          </w:p>
        </w:tc>
        <w:tc>
          <w:tcPr/>
          <w:p>
            <w:pPr>
              <w:pStyle w:val="indent"/>
            </w:pPr>
            <w:r>
              <w:rPr>
                <w:rFonts w:ascii="宋体" w:hAnsi="宋体" w:eastAsia="宋体" w:cs="宋体"/>
                <w:color w:val="000000"/>
                <w:sz w:val="20"/>
                <w:szCs w:val="20"/>
              </w:rPr>
              <w:t xml:space="preserve">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嘉峪关（建议消费）</w:t>
            </w:r>
          </w:p>
        </w:tc>
        <w:tc>
          <w:tcPr/>
          <w:p>
            <w:pPr>
              <w:pStyle w:val="indent"/>
            </w:pPr>
            <w:r>
              <w:rPr>
                <w:rFonts w:ascii="宋体" w:hAnsi="宋体" w:eastAsia="宋体" w:cs="宋体"/>
                <w:color w:val="000000"/>
                <w:sz w:val="20"/>
                <w:szCs w:val="20"/>
              </w:rPr>
              <w:t xml:space="preserve">门票110元/人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小火车120元/人，游船140-180元/人 （选消）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七彩丹霞</w:t>
            </w:r>
          </w:p>
        </w:tc>
        <w:tc>
          <w:tcPr/>
          <w:p>
            <w:pPr>
              <w:pStyle w:val="indent"/>
            </w:pPr>
            <w:r>
              <w:rPr>
                <w:rFonts w:ascii="宋体" w:hAnsi="宋体" w:eastAsia="宋体" w:cs="宋体"/>
                <w:color w:val="000000"/>
                <w:sz w:val="20"/>
                <w:szCs w:val="20"/>
              </w:rPr>
              <w:t xml:space="preserve">区间车38元/人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嘉峪关城楼（必须消费）</w:t>
            </w:r>
          </w:p>
        </w:tc>
        <w:tc>
          <w:tcPr/>
          <w:p>
            <w:pPr>
              <w:pStyle w:val="indent"/>
            </w:pPr>
            <w:r>
              <w:rPr>
                <w:rFonts w:ascii="宋体" w:hAnsi="宋体" w:eastAsia="宋体" w:cs="宋体"/>
                <w:color w:val="000000"/>
                <w:sz w:val="20"/>
                <w:szCs w:val="20"/>
              </w:rPr>
              <w:t xml:space="preserve">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2024-12-22T13:59:23+08:00</dcterms:created>
  <dcterms:modified xsi:type="dcterms:W3CDTF">2024-12-22T13:59:23+08:00</dcterms:modified>
</cp:coreProperties>
</file>

<file path=docProps/custom.xml><?xml version="1.0" encoding="utf-8"?>
<Properties xmlns="http://schemas.openxmlformats.org/officeDocument/2006/custom-properties" xmlns:vt="http://schemas.openxmlformats.org/officeDocument/2006/docPropsVTypes"/>
</file>