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BF-ZDF-XCSG-19D16N-CJ-BB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中国上海—毛里求斯（参考航班：EK303/00：05-04：55迪拜转机EK703/10：05-16：40)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塞舌尔—中国上海：EK708/23:50-04:20迪拜转机EK304/09:35-22:20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游客中国上海国际机场/香港国际机场集中办理登机手续
                <w:br/>
                中国上海/香港游客自行前往机场办理登机手续，搭乘国际航班飞往毛里求斯，国际航班于迪拜转机，行李直挂，游客无需出境。（中文领队于香港/上海出发，于迪拜与游客汇合集中）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中国上海-毛里求斯（航班于迪拜转机）
                <w:br/>
                中国上海—毛里求斯（参考航班：EK303/00：05-04：55迪拜转机EK703/10：05-16：40)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塞舌尔（市区半日游）—中国上海EK708/23:50-04:20迪拜转机EK304/09:35-22:20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2024-12-23T18:34:56+08:00</dcterms:created>
  <dcterms:modified xsi:type="dcterms:W3CDTF">2024-12-23T18:34:56+08:00</dcterms:modified>
</cp:coreProperties>
</file>

<file path=docProps/custom.xml><?xml version="1.0" encoding="utf-8"?>
<Properties xmlns="http://schemas.openxmlformats.org/officeDocument/2006/custom-properties" xmlns:vt="http://schemas.openxmlformats.org/officeDocument/2006/docPropsVTypes"/>
</file>