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冬季 春季】东欧巴尔干七国纯玩14天丨杜布罗夫尼克游船丨多瑙河游船丨美泉宫丨奥地利丨斯洛伐克丨匈牙利丨塞尔维亚丨波黑丨斯洛文尼亚丨克罗地亚行程单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EU20240516BEG7CG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斯洛伐克-奥地利-匈牙利-克罗地亚-塞尔维亚-波黑共和国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巴尔干半岛--欧罗巴土地上最低调、最神秘、最诱人的部分，如青涩的少女般等待着您来撩开她美丽轻柔的面纱，一睹芳容！
                <w:br/>
                穿越时空，见证历史的沧桑幻变；大城小镇，诠释艺术的辉煌灿烂。
                <w:br/>
                <w:br/>
                味觉享受：一餐海鲜餐、一餐克罗地亚烤乳猪、一餐克罗地亚传统Peka特色餐、一餐贝尔格莱德特色烤肉、一餐波斯尼亚烤肉Cevapi、一餐斯普利特鳟鱼烤鱼餐，一餐维也纳炸猪排、一餐酒店晚餐，让你通过味觉更了解神奇的巴尔干半岛
                <w:br/>
                文艺圣地克罗地亚：打卡电影“权力的游戏”中的君临城—杜布罗夫尼克，在首都萨格勒布感受文艺气息，在扎达尔聆听海的乐章，入内有“欧洲九寨沟”之称的普利特维采湖国家公园，感受天然之美；权游取景地-斯普利特
                <w:br/>
                悠然斯洛文尼亚：首都卢布雅尔那，沉浸于恬谧温雅的古城；漫游布莱德湖的湖光山色，乘船游览蓝色的童话小岛；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浪漫匈牙利：乘坐多瑙河游船游布达佩斯，入内渔人城堡，鸟瞰布达佩斯全城风光；入内马加什教堂，茜茜公主加冕的地方；
                <w:br/>
                走近美泉宫：追寻茜茜公主的足迹，感受哈布斯堡王朝昔日的奢华盛世，为精心雕琢的宫殿、匠心独运的园林而赞叹；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布达佩斯-约175KM-赛格德（匈牙利）
                <w:br/>
                参考航班：HU761   SZX/BUD  0200-0750（航班仅供参考，具体以实际为准）
                <w:br/>
                <w:br/>
                接机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【链子桥】途观，是连接布达和佩斯，是布达佩斯的标志。种种建筑共同组成了世界城市景观中杰出典范，更被联合国教科文组织世界遗产委员会批准作为文化遗产列入《世界遗产名录》。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特别安排【多瑙河游船】，布达佩斯这座城市被多瑙河一分为二，更有着“多瑙河明珠”的美誉。登上观光游船，沿着这条传奇的河流尽情在甲板上欣赏美景。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Szeged：Hotel Novotel或同级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塞格德-约220KM-贝尔格莱德（塞尔维亚）
                <w:br/>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     午餐：特色烤肉     晚餐：√   </w:t>
            </w:r>
          </w:p>
        </w:tc>
        <w:tc>
          <w:tcPr/>
          <w:p>
            <w:pPr>
              <w:pStyle w:val="indent"/>
            </w:pPr>
            <w:r>
              <w:rPr>
                <w:rFonts w:ascii="宋体" w:hAnsi="宋体" w:eastAsia="宋体" w:cs="宋体"/>
                <w:color w:val="000000"/>
                <w:sz w:val="20"/>
                <w:szCs w:val="20"/>
              </w:rPr>
              <w:t xml:space="preserve">Belgrade：Hotel Heritage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贝尔格莱德-约285KM-萨拉热窝（波黑）
                <w:br/>
                早餐后，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Sarajevo：Hotel Hills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萨拉热窝-约125KM-莫斯塔尔（波黑）
                <w:br/>
                早餐后，【萨拉热窝隧道博物馆】（含门票，游览时间约30分钟）：战争中的生命通道---萨拉热窝战争隧道，感受战争时代的残酷，当年那条希望之路。踏上穿越希望隧道的难忘旅程，这是一条非凡的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     午餐：波斯尼亚 烤肉Cevapi     晚餐：√   </w:t>
            </w:r>
          </w:p>
        </w:tc>
        <w:tc>
          <w:tcPr/>
          <w:p>
            <w:pPr>
              <w:pStyle w:val="indent"/>
            </w:pPr>
            <w:r>
              <w:rPr>
                <w:rFonts w:ascii="宋体" w:hAnsi="宋体" w:eastAsia="宋体" w:cs="宋体"/>
                <w:color w:val="000000"/>
                <w:sz w:val="20"/>
                <w:szCs w:val="20"/>
              </w:rPr>
              <w:t xml:space="preserve">Mostar：Hotel Eden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莫斯塔尔-约139KM-杜布罗夫尼克-约65KM-波黑小镇（波黑）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游毕前往酒店入住休息。
                <w:br/>
                交通：巴士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涅姆Neum：Hotel Jadran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波黑小镇-约164KM-斯普利特-约156KM-扎达尔-克罗地亚小镇（克罗地亚）
                <w:br/>
                早餐后，前往【斯普利特】，亚得里亚海东岸的克罗地亚南部港市，已有1700多年的历史。游览【戴克里先宫】，始建于公元3世纪末,是罗马皇帝戴克里先的宫殿，1979年被联合国科教文组织列入世界文化遗产名录。《权力的游戏》中鹰身女妖之子大战无垢者的地方，也是丹妮莉丝关龙的地窖取景地。
                <w:br/>
                特别安排：斯普利特鳟鱼烤鱼餐。是一种传统的烤鱼菜肴，它的口感鲜美，是克罗地亚的美食之一。
                <w:br/>
                乘车前往【扎达尔】，扎达尔西临亚得里亚，是克罗地亚历史名城和重要港口，东南欧有名的旅游胜地。游览【海风琴】，海风琴坐落在亚德里亚海滩，在海风的吹拂下，发出高高低低的音符，演奏着属于大海的乐章。客人可坐在海边，聆听大海的吟唱。
                <w:br/>
                特别安排：海鲜餐，地中海美食令人垂涎欲滴，新鲜的海鲜美味佳肴都展现了地中海独有的魅力。
                <w:br/>
                游毕前往酒店入住休息。
                <w:br/>
                交通：巴士
                <w:br/>
              </w:t>
            </w:r>
          </w:p>
        </w:tc>
        <w:tc>
          <w:tcPr/>
          <w:p>
            <w:pPr>
              <w:pStyle w:val="indent"/>
            </w:pPr>
            <w:r>
              <w:rPr>
                <w:rFonts w:ascii="宋体" w:hAnsi="宋体" w:eastAsia="宋体" w:cs="宋体"/>
                <w:color w:val="000000"/>
                <w:sz w:val="20"/>
                <w:szCs w:val="20"/>
              </w:rPr>
              <w:t xml:space="preserve">早餐：√     午餐：烤鱼餐     晚餐：海鲜餐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克罗地亚小镇-十六湖国家公园-约130KM-萨格勒布（克罗地亚）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     午餐：烤乳猪     晚餐：√   </w:t>
            </w:r>
          </w:p>
        </w:tc>
        <w:tc>
          <w:tcPr/>
          <w:p>
            <w:pPr>
              <w:pStyle w:val="indent"/>
            </w:pPr>
            <w:r>
              <w:rPr>
                <w:rFonts w:ascii="宋体" w:hAnsi="宋体" w:eastAsia="宋体" w:cs="宋体"/>
                <w:color w:val="000000"/>
                <w:sz w:val="20"/>
                <w:szCs w:val="20"/>
              </w:rPr>
              <w:t xml:space="preserve">Zagreb：Hotel Aristos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萨格勒布-140KM-卢布尔雅那（斯洛文尼亚）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特别安排：克罗地亚传统Peka特色餐。克罗地亚传统料理之一，在陶制锅里加入肉类，并搭配新鲜蔬菜慢慢烹制而成的混合菜。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     午餐：Peka 特色餐     晚餐：√   </w:t>
            </w:r>
          </w:p>
        </w:tc>
        <w:tc>
          <w:tcPr/>
          <w:p>
            <w:pPr>
              <w:pStyle w:val="indent"/>
            </w:pPr>
            <w:r>
              <w:rPr>
                <w:rFonts w:ascii="宋体" w:hAnsi="宋体" w:eastAsia="宋体" w:cs="宋体"/>
                <w:color w:val="000000"/>
                <w:sz w:val="20"/>
                <w:szCs w:val="20"/>
              </w:rPr>
              <w:t xml:space="preserve">Ljubljana：Hotel Austria Trend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卢布尔雅那-约55KM-布莱德湖-约400KM-维也纳（奥地利）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Vienna：	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特别安排：维也纳炸猪排餐。这道菜的精髓很简单：面包屑要松脆，肉排要细嫩，个头大！
                <w:br/>
                游览结束后入住酒店休息。
                <w:br/>
                交通：巴士
                <w:br/>
              </w:t>
            </w:r>
          </w:p>
        </w:tc>
        <w:tc>
          <w:tcPr/>
          <w:p>
            <w:pPr>
              <w:pStyle w:val="indent"/>
            </w:pPr>
            <w:r>
              <w:rPr>
                <w:rFonts w:ascii="宋体" w:hAnsi="宋体" w:eastAsia="宋体" w:cs="宋体"/>
                <w:color w:val="000000"/>
                <w:sz w:val="20"/>
                <w:szCs w:val="20"/>
              </w:rPr>
              <w:t xml:space="preserve">早餐：√     午餐：√     晚餐：炸猪排   </w:t>
            </w:r>
          </w:p>
        </w:tc>
        <w:tc>
          <w:tcPr/>
          <w:p>
            <w:pPr>
              <w:pStyle w:val="indent"/>
            </w:pPr>
            <w:r>
              <w:rPr>
                <w:rFonts w:ascii="宋体" w:hAnsi="宋体" w:eastAsia="宋体" w:cs="宋体"/>
                <w:color w:val="000000"/>
                <w:sz w:val="20"/>
                <w:szCs w:val="20"/>
              </w:rPr>
              <w:t xml:space="preserve">Vienna：	Hotel Rainers21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维也纳-约80KM-布拉迪斯拉发-约200KM-布达佩斯（匈牙利）
                <w:br/>
                早餐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午餐后乘车前往斯洛伐克首都-【布拉迪斯拉发】（市区观光约40分钟），它是个文化素养很好的国际都市，约有180座优雅的古堡和其遗迹。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布达佩斯 - 深圳
                <w:br/>
                参考航班：HU762   BUD/SZX  1140-0450+1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22个正餐，14个中式团餐六菜一汤+一餐海鲜餐、一餐克罗地亚烤乳猪、一餐克罗地亚传统Peka特色餐、一餐贝尔格莱德特色烤肉、一餐波斯尼亚烤肉Cevapi、一餐斯普利特鳟鱼烤鱼餐、一餐维也纳炸猪排、一餐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杜布罗夫尼克游船、萨拉热窝缆车、铁托元帅墓、战争隧道博物馆、圣萨瓦教堂、美泉宫含专业讲解、十六湖国家森林公园、多瑙河游船、渔人堡、马加什教堂、布莱德湖游船），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2025-01-05T09:31:50+08:00</dcterms:created>
  <dcterms:modified xsi:type="dcterms:W3CDTF">2025-01-05T09:31:50+08:00</dcterms:modified>
</cp:coreProperties>
</file>

<file path=docProps/custom.xml><?xml version="1.0" encoding="utf-8"?>
<Properties xmlns="http://schemas.openxmlformats.org/officeDocument/2006/custom-properties" xmlns:vt="http://schemas.openxmlformats.org/officeDocument/2006/docPropsVTypes"/>
</file>