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AA1709707951jbTS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交通：汽车，火车
                <w:br/>
              </w:t>
            </w:r>
          </w:p>
        </w:tc>
        <w:tc>
          <w:tcPr/>
          <w:p>
            <w:pPr>
              <w:pStyle w:val="indent"/>
            </w:pPr>
            <w:r>
              <w:rPr>
                <w:rFonts w:ascii="宋体" w:hAnsi="宋体" w:eastAsia="宋体" w:cs="宋体"/>
                <w:color w:val="000000"/>
                <w:sz w:val="20"/>
                <w:szCs w:val="20"/>
              </w:rPr>
              <w:t xml:space="preserve">早餐：X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上午：上午抵达塔什干，抵达后入境，路途经过【塔什干电视塔】（车观），塔什干电视塔是中亚地区最高的建筑，高达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塔什干-布哈拉（动车）
                <w:br/>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交通：汽车、动车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
                <w:br/>
                全国联运到乌鲁木齐的费用：1000元/人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2025-01-07T07:12:39+08:00</dcterms:created>
  <dcterms:modified xsi:type="dcterms:W3CDTF">2025-01-07T07:12:39+08:00</dcterms:modified>
</cp:coreProperties>
</file>

<file path=docProps/custom.xml><?xml version="1.0" encoding="utf-8"?>
<Properties xmlns="http://schemas.openxmlformats.org/officeDocument/2006/custom-properties" xmlns:vt="http://schemas.openxmlformats.org/officeDocument/2006/docPropsVTypes"/>
</file>