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【皇家加勒比•海洋光谱号游轮】上海-福冈-上海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SA1708910605c0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晚餐：游轮晚餐   </w:t>
            </w:r>
          </w:p>
        </w:tc>
        <w:tc>
          <w:tcPr/>
          <w:p>
            <w:pPr>
              <w:pStyle w:val="indent"/>
            </w:pPr>
            <w:r>
              <w:rPr>
                <w:rFonts w:ascii="宋体" w:hAnsi="宋体" w:eastAsia="宋体" w:cs="宋体"/>
                <w:color w:val="000000"/>
                <w:sz w:val="20"/>
                <w:szCs w:val="20"/>
              </w:rPr>
              <w:t xml:space="preserve">海洋光谱号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早餐：游轮上     午餐：X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4、指定岸上观光行程及领队服务。（脱团自由行及非中国大陆护照持有者需要支付400元/人。）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开航前39-15天（含）以外收取船费全款的55%作为取消费用；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2025-04-29T14:54:55+08:00</dcterms:created>
  <dcterms:modified xsi:type="dcterms:W3CDTF">2025-04-29T14:54:55+08:00</dcterms:modified>
</cp:coreProperties>
</file>

<file path=docProps/custom.xml><?xml version="1.0" encoding="utf-8"?>
<Properties xmlns="http://schemas.openxmlformats.org/officeDocument/2006/custom-properties" xmlns:vt="http://schemas.openxmlformats.org/officeDocument/2006/docPropsVTypes"/>
</file>